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00"/>
        <w:gridCol w:w="4685"/>
      </w:tblGrid>
      <w:tr w:rsidR="00856788" w:rsidTr="00856788">
        <w:tc>
          <w:tcPr>
            <w:tcW w:w="4600" w:type="dxa"/>
          </w:tcPr>
          <w:p w:rsidR="00856788" w:rsidRDefault="0085678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856788" w:rsidRDefault="0085678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856788" w:rsidRDefault="0085678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856788" w:rsidRDefault="0085678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5" w:type="dxa"/>
            <w:hideMark/>
          </w:tcPr>
          <w:p w:rsidR="00856788" w:rsidRDefault="008567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№7 к постановлению администрации города Бородино </w:t>
            </w:r>
          </w:p>
          <w:p w:rsidR="00856788" w:rsidRDefault="00856788">
            <w:pPr>
              <w:rPr>
                <w:sz w:val="28"/>
                <w:szCs w:val="28"/>
              </w:rPr>
            </w:pPr>
          </w:p>
          <w:p w:rsidR="00856788" w:rsidRDefault="008567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7</w:t>
            </w:r>
          </w:p>
          <w:p w:rsidR="00856788" w:rsidRDefault="0085678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 «Развитие образования города Бородино»</w:t>
            </w:r>
          </w:p>
        </w:tc>
      </w:tr>
    </w:tbl>
    <w:p w:rsidR="00856788" w:rsidRDefault="00856788" w:rsidP="00856788">
      <w:pPr>
        <w:spacing w:line="276" w:lineRule="auto"/>
        <w:rPr>
          <w:sz w:val="24"/>
        </w:rPr>
      </w:pPr>
    </w:p>
    <w:p w:rsidR="00856788" w:rsidRDefault="00856788" w:rsidP="00856788">
      <w:pPr>
        <w:jc w:val="center"/>
        <w:rPr>
          <w:b/>
          <w:kern w:val="32"/>
          <w:sz w:val="28"/>
          <w:szCs w:val="28"/>
        </w:rPr>
      </w:pPr>
      <w:r>
        <w:rPr>
          <w:b/>
          <w:kern w:val="32"/>
          <w:sz w:val="28"/>
          <w:szCs w:val="28"/>
        </w:rPr>
        <w:t xml:space="preserve">1.  Паспорт </w:t>
      </w:r>
    </w:p>
    <w:p w:rsidR="00856788" w:rsidRDefault="00856788" w:rsidP="00856788">
      <w:pPr>
        <w:jc w:val="center"/>
        <w:rPr>
          <w:b/>
          <w:kern w:val="32"/>
          <w:sz w:val="28"/>
          <w:szCs w:val="28"/>
        </w:rPr>
      </w:pPr>
      <w:r>
        <w:rPr>
          <w:b/>
          <w:kern w:val="32"/>
          <w:sz w:val="28"/>
          <w:szCs w:val="28"/>
        </w:rPr>
        <w:t>подпрограммы 4 «</w:t>
      </w:r>
      <w:r>
        <w:rPr>
          <w:b/>
          <w:sz w:val="28"/>
          <w:szCs w:val="28"/>
        </w:rPr>
        <w:t>Профилактика безнадзорности и правонарушений несовершеннолетних</w:t>
      </w:r>
      <w:r>
        <w:rPr>
          <w:b/>
          <w:kern w:val="32"/>
          <w:sz w:val="28"/>
          <w:szCs w:val="28"/>
        </w:rPr>
        <w:t>» Муниципальной программы «Развитие образования города Бородино»</w:t>
      </w:r>
    </w:p>
    <w:tbl>
      <w:tblPr>
        <w:tblpPr w:leftFromText="180" w:rightFromText="180" w:vertAnchor="text" w:horzAnchor="margin" w:tblpXSpec="center" w:tblpY="255"/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1"/>
        <w:gridCol w:w="6374"/>
      </w:tblGrid>
      <w:tr w:rsidR="00856788" w:rsidTr="00856788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Default="008567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Default="00856788">
            <w:pPr>
              <w:jc w:val="both"/>
              <w:rPr>
                <w:sz w:val="28"/>
                <w:szCs w:val="28"/>
              </w:rPr>
            </w:pPr>
            <w:r>
              <w:rPr>
                <w:kern w:val="32"/>
                <w:sz w:val="28"/>
                <w:szCs w:val="28"/>
              </w:rPr>
              <w:t>Профилактика безнадзорности и правонарушений несовершеннолетних</w:t>
            </w:r>
          </w:p>
        </w:tc>
      </w:tr>
      <w:tr w:rsidR="00856788" w:rsidTr="00856788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Default="008567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Default="008567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образования города Бородино </w:t>
            </w:r>
          </w:p>
        </w:tc>
      </w:tr>
      <w:tr w:rsidR="00856788" w:rsidTr="00856788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Default="008567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Соисполнитель Муниципальной программы, реализующий настоящую  подпрограмму (далее исполнитель подпрограммы)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Pr="00856788" w:rsidRDefault="00856788" w:rsidP="00856788">
            <w:pPr>
              <w:rPr>
                <w:sz w:val="28"/>
                <w:szCs w:val="28"/>
              </w:rPr>
            </w:pPr>
            <w:r w:rsidRPr="00856788">
              <w:rPr>
                <w:kern w:val="32"/>
                <w:sz w:val="28"/>
                <w:szCs w:val="28"/>
              </w:rPr>
              <w:t>Администрация  города Бородино</w:t>
            </w:r>
          </w:p>
        </w:tc>
      </w:tr>
      <w:tr w:rsidR="00856788" w:rsidTr="00856788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788" w:rsidRDefault="008567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и задачи  подпрограммы</w:t>
            </w:r>
          </w:p>
          <w:p w:rsidR="00856788" w:rsidRDefault="00856788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Default="008567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 профилактика безнадзорности, правонарушений несовершеннолетних</w:t>
            </w:r>
          </w:p>
          <w:p w:rsidR="00856788" w:rsidRDefault="00856788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обеспечение прав и законных интересов несовершеннолетних, проживающих на территории города Бородино</w:t>
            </w:r>
          </w:p>
        </w:tc>
      </w:tr>
      <w:tr w:rsidR="00856788" w:rsidTr="00856788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Default="008567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Default="008567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индикаторы, показатели подпрограммы представлены в приложении 1 к Подпрограмме</w:t>
            </w:r>
          </w:p>
        </w:tc>
      </w:tr>
      <w:tr w:rsidR="00856788" w:rsidTr="00856788">
        <w:trPr>
          <w:cantSplit/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Default="008567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Default="0085678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 год;   2017 год; 2018 год</w:t>
            </w:r>
          </w:p>
        </w:tc>
      </w:tr>
      <w:tr w:rsidR="00856788" w:rsidTr="00856788">
        <w:trPr>
          <w:cantSplit/>
          <w:trHeight w:val="32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Default="00856788">
            <w:pPr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Default="008567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финансируется за счет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>аевого бюджета</w:t>
            </w:r>
          </w:p>
          <w:p w:rsidR="00856788" w:rsidRDefault="008567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подпрограммы составит 1 403 100,00 рублей, в том числе:</w:t>
            </w:r>
          </w:p>
          <w:p w:rsidR="00856788" w:rsidRDefault="008567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467 700,00 рублей, в том числе за счет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>аевого бюджета 467 700,00 рублей;</w:t>
            </w:r>
          </w:p>
          <w:p w:rsidR="00856788" w:rsidRDefault="008567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– 467 700,00 рублей, в том числе за счет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>аевого бюджета 467 700,00 рублей;</w:t>
            </w:r>
          </w:p>
          <w:p w:rsidR="00856788" w:rsidRDefault="008567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– 467 700,00 рублей, в том числе за счет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>аевого бюджета 467 700,00 рублей</w:t>
            </w:r>
          </w:p>
        </w:tc>
      </w:tr>
      <w:tr w:rsidR="00856788" w:rsidTr="00856788">
        <w:trPr>
          <w:cantSplit/>
          <w:trHeight w:val="135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Default="00856788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Система организации </w:t>
            </w:r>
            <w:proofErr w:type="gramStart"/>
            <w:r>
              <w:rPr>
                <w:iCs/>
                <w:sz w:val="28"/>
                <w:szCs w:val="28"/>
              </w:rPr>
              <w:t>контроля за</w:t>
            </w:r>
            <w:proofErr w:type="gramEnd"/>
            <w:r>
              <w:rPr>
                <w:iCs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88" w:rsidRDefault="0085678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ходом реализации программы осуществляют:</w:t>
            </w:r>
          </w:p>
          <w:p w:rsidR="00856788" w:rsidRDefault="008567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города Бородино;</w:t>
            </w:r>
          </w:p>
          <w:p w:rsidR="00856788" w:rsidRDefault="008567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города Бородино</w:t>
            </w:r>
          </w:p>
        </w:tc>
      </w:tr>
    </w:tbl>
    <w:p w:rsidR="00856788" w:rsidRDefault="00856788" w:rsidP="00856788">
      <w:pPr>
        <w:rPr>
          <w:sz w:val="28"/>
          <w:szCs w:val="28"/>
        </w:rPr>
      </w:pPr>
    </w:p>
    <w:p w:rsidR="00856788" w:rsidRDefault="00856788" w:rsidP="00856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Основные разделы подпрограммы</w:t>
      </w:r>
    </w:p>
    <w:p w:rsidR="00856788" w:rsidRDefault="00856788" w:rsidP="00856788">
      <w:pPr>
        <w:jc w:val="center"/>
        <w:rPr>
          <w:b/>
          <w:sz w:val="28"/>
          <w:szCs w:val="28"/>
        </w:rPr>
      </w:pPr>
    </w:p>
    <w:p w:rsidR="00856788" w:rsidRDefault="00856788" w:rsidP="00856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Постановка общегородской проблемы </w:t>
      </w:r>
    </w:p>
    <w:p w:rsidR="00856788" w:rsidRDefault="00856788" w:rsidP="00856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обоснование необходимости разработки подпрограммы</w:t>
      </w:r>
    </w:p>
    <w:p w:rsidR="00856788" w:rsidRDefault="00856788" w:rsidP="00856788">
      <w:pPr>
        <w:ind w:left="-567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2015 году на территории города Бородино проживало 3720 несовершеннолетних, из них в возрасте от 8 до 18 лет - 2230. </w:t>
      </w:r>
    </w:p>
    <w:p w:rsidR="00856788" w:rsidRDefault="00856788" w:rsidP="00856788">
      <w:pPr>
        <w:ind w:left="-567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Анализ подростковой безнадзорности и правонарушений  показывает, что имеется тенденция к росту числа правонарушений и безнадзорности несовершеннолетних, а также  нарушений их прав и законных  интересов со стороны законных представителей, лиц, их заменяющих, и иных лиц. </w:t>
      </w:r>
    </w:p>
    <w:p w:rsidR="00856788" w:rsidRDefault="00856788" w:rsidP="00856788">
      <w:pPr>
        <w:pStyle w:val="af4"/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Согласно статистическим данным  о состоянии  преступности среди несовершеннолетних, в 2014 году несовершеннолетними совершено  25 преступлений, в 2015 году – 19 преступлений.</w:t>
      </w:r>
    </w:p>
    <w:p w:rsidR="00856788" w:rsidRDefault="00856788" w:rsidP="00856788">
      <w:pPr>
        <w:pStyle w:val="af4"/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Несмотря на снижение  общей преступности несовершеннолетних в 2015году, возросла численность преступлений, связанных с  угоном автотранспорта (ст.161 УК РФ), с 1до 2-х по сравнению с 2014 годом;  увеличилось число преступлений, связанных с наркотиками (ст.228 УК РФ), с 0 до 4-х. Наблюдается рост совершения общественно опасных деяний до достижения возраста, с которого наступает уголовная ответственность,  с 10 случаев  до 12.</w:t>
      </w:r>
    </w:p>
    <w:p w:rsidR="00856788" w:rsidRDefault="00856788" w:rsidP="00856788">
      <w:pPr>
        <w:pStyle w:val="af4"/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Таким образом, подростковая преступность остается одной из существенных социально-правовых проблем города.</w:t>
      </w:r>
    </w:p>
    <w:p w:rsidR="00856788" w:rsidRDefault="00856788" w:rsidP="00856788">
      <w:pPr>
        <w:pStyle w:val="af4"/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Основными задачами деятельности по профилактике безнадзорности и правонарушений несовершеннолетних являются:</w:t>
      </w:r>
    </w:p>
    <w:p w:rsidR="00856788" w:rsidRDefault="00856788" w:rsidP="00856788">
      <w:pPr>
        <w:pStyle w:val="af4"/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предупреждение безнадзорности, беспризорности, правонарушений и антиобщественных действий несовершеннолетних, </w:t>
      </w:r>
    </w:p>
    <w:p w:rsidR="00856788" w:rsidRDefault="00856788" w:rsidP="00856788">
      <w:pPr>
        <w:pStyle w:val="af4"/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выявление и устранение причин и условий, способствующих этому;</w:t>
      </w:r>
    </w:p>
    <w:p w:rsidR="00856788" w:rsidRDefault="00856788" w:rsidP="00856788">
      <w:pPr>
        <w:pStyle w:val="af4"/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обеспечение защиты прав и законных интересов несовершеннолетних;</w:t>
      </w:r>
    </w:p>
    <w:p w:rsidR="00856788" w:rsidRDefault="00856788" w:rsidP="00856788">
      <w:pPr>
        <w:pStyle w:val="af4"/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- социально-педагогическая реабилитация несовершеннолетних, находящихся в социально опасном положении;</w:t>
      </w:r>
    </w:p>
    <w:p w:rsidR="00856788" w:rsidRDefault="00856788" w:rsidP="00856788">
      <w:pPr>
        <w:pStyle w:val="af4"/>
        <w:shd w:val="clear" w:color="auto" w:fill="FFFFFF"/>
        <w:spacing w:after="0" w:line="331" w:lineRule="atLeast"/>
        <w:ind w:left="-567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выявление и пресечение случаев вовлечения несовершеннолетних в совершение преступлений и антиобщественных действий.</w:t>
      </w:r>
    </w:p>
    <w:p w:rsidR="00856788" w:rsidRDefault="00856788" w:rsidP="00856788">
      <w:pPr>
        <w:ind w:left="-567" w:firstLine="567"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Поиск путей снижения роста преступлений среди молодежи и повышения эффективности их профилактики является одной из самых актуальных и социально значимых задач.</w:t>
      </w:r>
    </w:p>
    <w:p w:rsidR="00856788" w:rsidRDefault="00856788" w:rsidP="00856788">
      <w:pPr>
        <w:jc w:val="center"/>
        <w:rPr>
          <w:b/>
          <w:sz w:val="28"/>
          <w:szCs w:val="28"/>
        </w:rPr>
      </w:pPr>
    </w:p>
    <w:p w:rsidR="00856788" w:rsidRDefault="00856788" w:rsidP="00856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Основная цель, задача </w:t>
      </w:r>
    </w:p>
    <w:p w:rsidR="00856788" w:rsidRDefault="00856788" w:rsidP="00856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сроки выполнения подпрограммы, целевые индикаторы</w:t>
      </w:r>
    </w:p>
    <w:p w:rsidR="00856788" w:rsidRDefault="00856788" w:rsidP="00856788">
      <w:pPr>
        <w:jc w:val="center"/>
        <w:rPr>
          <w:b/>
          <w:sz w:val="28"/>
          <w:szCs w:val="28"/>
        </w:rPr>
      </w:pPr>
    </w:p>
    <w:p w:rsidR="00856788" w:rsidRDefault="00856788" w:rsidP="00856788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Целью подпрограммы является профилактика безнадзорности, правонарушений несовершеннолетних.</w:t>
      </w:r>
    </w:p>
    <w:p w:rsidR="00856788" w:rsidRDefault="00856788" w:rsidP="00856788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Задача подпрограммы: обеспечение прав и законных интересов несовершеннолетних, проживающих на территории города Бородино.</w:t>
      </w:r>
    </w:p>
    <w:p w:rsidR="00856788" w:rsidRDefault="00856788" w:rsidP="00856788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выполнения подпрограммы: 2016-2018 годы.</w:t>
      </w:r>
    </w:p>
    <w:p w:rsidR="00856788" w:rsidRDefault="00856788" w:rsidP="00856788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целевых индикаторов подпрограммы представлен в приложении № 1 к подпрограмме 4 «Профилактика безнадзорности и правонарушений несовершеннолетних».</w:t>
      </w:r>
    </w:p>
    <w:p w:rsidR="00856788" w:rsidRDefault="00856788" w:rsidP="00856788">
      <w:pPr>
        <w:jc w:val="center"/>
        <w:rPr>
          <w:sz w:val="28"/>
          <w:szCs w:val="28"/>
        </w:rPr>
      </w:pPr>
    </w:p>
    <w:p w:rsidR="00856788" w:rsidRDefault="00856788" w:rsidP="00856788">
      <w:pPr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2.3. Механизмы реализации подпрограммы</w:t>
      </w:r>
    </w:p>
    <w:p w:rsidR="00856788" w:rsidRDefault="00856788" w:rsidP="00856788">
      <w:pPr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Реализация подпрограммы осуществляется в соответствии с Постановлением Правительства Российской Федерации от 06.11.2013 № 995  «Об утверждении  положения о комиссиях по делам несовершеннолетних», Законом Красноярского края  от 20.12.2006 № 21- 5589 «О наделении  органов местного самоуправления  муниципальных районов и городских округов  полномочиями по созданию  и обеспечению деятельности комиссий по делам несовершеннолетних и защите их прав»,  </w:t>
      </w:r>
      <w:r>
        <w:rPr>
          <w:sz w:val="28"/>
          <w:szCs w:val="28"/>
          <w:lang w:eastAsia="ru-RU"/>
        </w:rPr>
        <w:t>Федеральным законом от 5 апреля 2013 г. N</w:t>
      </w:r>
      <w:proofErr w:type="gramEnd"/>
      <w:r>
        <w:rPr>
          <w:sz w:val="28"/>
          <w:szCs w:val="28"/>
          <w:lang w:eastAsia="ru-RU"/>
        </w:rPr>
        <w:t xml:space="preserve">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Бородино от 23.10.2013г. №1166 «Об утверждении Положения о комиссии по делам несовершеннолетних и защите их прав».</w:t>
      </w:r>
    </w:p>
    <w:p w:rsidR="00856788" w:rsidRDefault="00856788" w:rsidP="00856788">
      <w:pPr>
        <w:pStyle w:val="af5"/>
        <w:ind w:left="-567" w:firstLine="567"/>
        <w:jc w:val="both"/>
      </w:pPr>
      <w:r>
        <w:t>Механизм реализации подпрограммы включает:</w:t>
      </w:r>
    </w:p>
    <w:p w:rsidR="00856788" w:rsidRDefault="00856788" w:rsidP="00856788">
      <w:pPr>
        <w:pStyle w:val="af5"/>
        <w:ind w:left="-567" w:firstLine="567"/>
        <w:jc w:val="both"/>
      </w:pPr>
      <w:r>
        <w:t>выполнение подпрограммных мероприятий;</w:t>
      </w:r>
    </w:p>
    <w:p w:rsidR="00856788" w:rsidRDefault="00856788" w:rsidP="00856788">
      <w:pPr>
        <w:pStyle w:val="af5"/>
        <w:ind w:left="-567" w:firstLine="567"/>
        <w:jc w:val="both"/>
      </w:pPr>
      <w:r>
        <w:t>подготовку отчетов о реализации подпрограммы и обсуждение достигнутых результатов;</w:t>
      </w:r>
    </w:p>
    <w:p w:rsidR="00856788" w:rsidRDefault="00856788" w:rsidP="00856788">
      <w:pPr>
        <w:pStyle w:val="af5"/>
        <w:ind w:left="-567" w:firstLine="567"/>
        <w:jc w:val="both"/>
      </w:pPr>
      <w:r>
        <w:t>корректировку подпрограммы;</w:t>
      </w:r>
    </w:p>
    <w:p w:rsidR="00856788" w:rsidRDefault="00856788" w:rsidP="00856788">
      <w:pPr>
        <w:pStyle w:val="af5"/>
        <w:jc w:val="both"/>
      </w:pPr>
      <w:r>
        <w:t>уточнение объемов финансирования программы.</w:t>
      </w:r>
    </w:p>
    <w:p w:rsidR="00856788" w:rsidRDefault="00856788" w:rsidP="00856788">
      <w:pPr>
        <w:pStyle w:val="af5"/>
        <w:ind w:left="-567" w:firstLine="567"/>
        <w:jc w:val="both"/>
      </w:pPr>
      <w:r>
        <w:t>Оценка эффективности деятельности по реализации подпрограммных мероприятий осуществляется посредством контроля.</w:t>
      </w:r>
    </w:p>
    <w:p w:rsidR="00856788" w:rsidRDefault="00856788" w:rsidP="00856788">
      <w:pPr>
        <w:ind w:left="-567" w:firstLine="567"/>
        <w:jc w:val="both"/>
        <w:rPr>
          <w:sz w:val="28"/>
          <w:szCs w:val="28"/>
        </w:rPr>
      </w:pPr>
    </w:p>
    <w:p w:rsidR="00856788" w:rsidRDefault="00856788" w:rsidP="00856788">
      <w:pPr>
        <w:pStyle w:val="af5"/>
        <w:ind w:left="-567"/>
        <w:jc w:val="center"/>
        <w:rPr>
          <w:b/>
          <w:szCs w:val="28"/>
        </w:rPr>
      </w:pPr>
      <w:r>
        <w:rPr>
          <w:b/>
          <w:szCs w:val="28"/>
        </w:rPr>
        <w:t xml:space="preserve">        2.4. Управление подпрограммой</w:t>
      </w:r>
    </w:p>
    <w:p w:rsidR="00856788" w:rsidRDefault="00856788" w:rsidP="00856788">
      <w:pPr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ходом ее выполнения</w:t>
      </w:r>
    </w:p>
    <w:p w:rsidR="00856788" w:rsidRDefault="00856788" w:rsidP="00856788">
      <w:pPr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Управление реализацией подпрограммы осуществляет администрация  города Бородино. </w:t>
      </w:r>
    </w:p>
    <w:p w:rsidR="00856788" w:rsidRDefault="00856788" w:rsidP="00856788">
      <w:pPr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Финансирование мероприятий подпрограммы осуществляется за счёт сре</w:t>
      </w:r>
      <w:proofErr w:type="gramStart"/>
      <w:r>
        <w:rPr>
          <w:rFonts w:eastAsia="Calibri"/>
          <w:sz w:val="28"/>
          <w:szCs w:val="28"/>
          <w:lang w:eastAsia="en-US"/>
        </w:rPr>
        <w:t>дств кр</w:t>
      </w:r>
      <w:proofErr w:type="gramEnd"/>
      <w:r>
        <w:rPr>
          <w:rFonts w:eastAsia="Calibri"/>
          <w:sz w:val="28"/>
          <w:szCs w:val="28"/>
          <w:lang w:eastAsia="en-US"/>
        </w:rPr>
        <w:t xml:space="preserve">аевого бюджета. </w:t>
      </w:r>
    </w:p>
    <w:p w:rsidR="00856788" w:rsidRDefault="00856788" w:rsidP="00856788">
      <w:pPr>
        <w:ind w:left="-567" w:firstLine="567"/>
        <w:jc w:val="both"/>
        <w:rPr>
          <w:sz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подпрограммы осуществляет</w:t>
      </w:r>
      <w:r>
        <w:rPr>
          <w:rFonts w:eastAsia="Calibri"/>
          <w:sz w:val="28"/>
          <w:szCs w:val="28"/>
          <w:lang w:eastAsia="en-US"/>
        </w:rPr>
        <w:t xml:space="preserve"> администрация  города Бородино.</w:t>
      </w:r>
    </w:p>
    <w:p w:rsidR="00856788" w:rsidRDefault="00856788" w:rsidP="00856788">
      <w:pPr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целевым использованием средств осуществляет финансовое управление администрации города Бородино</w:t>
      </w:r>
      <w:r>
        <w:rPr>
          <w:sz w:val="28"/>
          <w:szCs w:val="28"/>
        </w:rPr>
        <w:t>.</w:t>
      </w:r>
    </w:p>
    <w:p w:rsidR="00856788" w:rsidRDefault="00856788" w:rsidP="00856788">
      <w:pPr>
        <w:autoSpaceDE w:val="0"/>
        <w:autoSpaceDN w:val="0"/>
        <w:adjustRightInd w:val="0"/>
        <w:ind w:left="-567" w:firstLine="567"/>
        <w:jc w:val="both"/>
        <w:rPr>
          <w:rFonts w:cs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Информацию о ходе реализации подпрограммы, целевом и эффективном использовании сре</w:t>
      </w:r>
      <w:proofErr w:type="gramStart"/>
      <w:r>
        <w:rPr>
          <w:rFonts w:eastAsia="Calibri"/>
          <w:sz w:val="28"/>
          <w:szCs w:val="28"/>
          <w:lang w:eastAsia="en-US"/>
        </w:rPr>
        <w:t>дств кр</w:t>
      </w:r>
      <w:proofErr w:type="gramEnd"/>
      <w:r>
        <w:rPr>
          <w:rFonts w:eastAsia="Calibri"/>
          <w:sz w:val="28"/>
          <w:szCs w:val="28"/>
          <w:lang w:eastAsia="en-US"/>
        </w:rPr>
        <w:t>аевого  бюджета  представляет администрация  города Бородино</w:t>
      </w:r>
      <w:r>
        <w:rPr>
          <w:sz w:val="28"/>
        </w:rPr>
        <w:t xml:space="preserve"> в финансовое управление администрации города и в отдел планирования</w:t>
      </w:r>
      <w:r>
        <w:rPr>
          <w:sz w:val="28"/>
          <w:szCs w:val="28"/>
        </w:rPr>
        <w:t>,   экономического развития, кадрового обеспечения и охраны труда</w:t>
      </w:r>
      <w:r>
        <w:rPr>
          <w:sz w:val="28"/>
        </w:rPr>
        <w:t xml:space="preserve"> администрации города.</w:t>
      </w:r>
    </w:p>
    <w:p w:rsidR="00856788" w:rsidRDefault="00856788" w:rsidP="00856788">
      <w:pPr>
        <w:ind w:left="-567" w:firstLine="567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Администрация  города Бородино</w:t>
      </w:r>
      <w:r>
        <w:rPr>
          <w:sz w:val="28"/>
        </w:rPr>
        <w:t>:</w:t>
      </w:r>
    </w:p>
    <w:p w:rsidR="00856788" w:rsidRDefault="00856788" w:rsidP="00856788">
      <w:pPr>
        <w:ind w:left="-567" w:firstLine="567"/>
        <w:jc w:val="both"/>
        <w:rPr>
          <w:sz w:val="28"/>
        </w:rPr>
      </w:pPr>
      <w:r>
        <w:rPr>
          <w:sz w:val="28"/>
        </w:rPr>
        <w:t>анализирует ход выполнения подпрограммных мероприятий, вносит предложения по их корректировке;</w:t>
      </w:r>
    </w:p>
    <w:p w:rsidR="00856788" w:rsidRDefault="00856788" w:rsidP="00856788">
      <w:pPr>
        <w:ind w:left="-567" w:firstLine="567"/>
        <w:jc w:val="both"/>
        <w:rPr>
          <w:sz w:val="28"/>
        </w:rPr>
      </w:pPr>
      <w:r>
        <w:rPr>
          <w:sz w:val="28"/>
        </w:rPr>
        <w:t>осуществляет финансовое, организационное, информационное и методическое обеспечение;</w:t>
      </w:r>
    </w:p>
    <w:p w:rsidR="00856788" w:rsidRDefault="00856788" w:rsidP="00856788">
      <w:pPr>
        <w:ind w:left="-567" w:firstLine="567"/>
        <w:jc w:val="both"/>
        <w:rPr>
          <w:sz w:val="28"/>
        </w:rPr>
      </w:pPr>
      <w:r>
        <w:rPr>
          <w:sz w:val="28"/>
        </w:rPr>
        <w:t xml:space="preserve">координирует взаимодействие заинтересованных лиц и ведомств, общественных организаций; </w:t>
      </w:r>
    </w:p>
    <w:p w:rsidR="00856788" w:rsidRDefault="00856788" w:rsidP="00856788">
      <w:pPr>
        <w:pStyle w:val="ConsNormal"/>
        <w:ind w:left="-567"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до 1 марта очередного финансового года, следующего за отчетным, направляет в финансовое управление и отдел планирования</w:t>
      </w:r>
      <w:r>
        <w:rPr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развития, кадрового обеспечения и охраны труда администрации города Бородино отчет об исполнении подпрограммы,   информацию об оценке эффективности реализации подпрограммы согласно утвержденной форме; </w:t>
      </w:r>
      <w:proofErr w:type="gramEnd"/>
    </w:p>
    <w:p w:rsidR="00856788" w:rsidRDefault="00856788" w:rsidP="00856788">
      <w:pPr>
        <w:ind w:left="-567" w:firstLine="567"/>
        <w:jc w:val="both"/>
        <w:rPr>
          <w:sz w:val="28"/>
        </w:rPr>
      </w:pPr>
      <w:r>
        <w:rPr>
          <w:sz w:val="28"/>
          <w:szCs w:val="28"/>
        </w:rPr>
        <w:t>ежегодно уточняет целевые показатели и затраты по подпрограммным мероприятиям, механизм реализации подпрограммы, состав исполнителей с учетом выделяемых на ее реализацию финансовых средств.</w:t>
      </w:r>
    </w:p>
    <w:p w:rsidR="00856788" w:rsidRDefault="00856788" w:rsidP="00856788">
      <w:pPr>
        <w:ind w:left="-567" w:firstLine="567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Администрация  города Бородино</w:t>
      </w:r>
      <w:r>
        <w:rPr>
          <w:sz w:val="28"/>
        </w:rPr>
        <w:t xml:space="preserve"> несёт ответственность за реализацию подпрограммы, достижение конечного результата, целевое и эффективное исполнение финансовых средств, выделяемых на выполнение подпрограммы.</w:t>
      </w:r>
    </w:p>
    <w:p w:rsidR="00856788" w:rsidRDefault="00856788" w:rsidP="00856788">
      <w:pPr>
        <w:ind w:left="-567" w:firstLine="567"/>
        <w:jc w:val="both"/>
        <w:rPr>
          <w:sz w:val="28"/>
        </w:rPr>
      </w:pPr>
    </w:p>
    <w:p w:rsidR="00856788" w:rsidRDefault="00856788" w:rsidP="00856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2.5. Оценка социально-экономической эффективности</w:t>
      </w:r>
    </w:p>
    <w:p w:rsidR="00856788" w:rsidRDefault="00856788" w:rsidP="00856788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социально-экономической эффективности проводится администрацией </w:t>
      </w:r>
      <w:r>
        <w:rPr>
          <w:rFonts w:eastAsia="Calibri"/>
          <w:sz w:val="28"/>
          <w:szCs w:val="28"/>
          <w:lang w:eastAsia="en-US"/>
        </w:rPr>
        <w:t xml:space="preserve"> города Бородино</w:t>
      </w:r>
      <w:r>
        <w:rPr>
          <w:sz w:val="28"/>
          <w:szCs w:val="28"/>
        </w:rPr>
        <w:t>,  отделом планирования, экономического развития, кадрового обеспечения и охраны труда  администрации города Бородино, финансовым управлением администрации города Бородино.</w:t>
      </w:r>
    </w:p>
    <w:p w:rsidR="00856788" w:rsidRDefault="00856788" w:rsidP="00856788">
      <w:pPr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Обязательным условием эффективности  Муниципальной программы является успешное выполнение </w:t>
      </w:r>
      <w:r>
        <w:rPr>
          <w:rFonts w:eastAsia="Calibri"/>
          <w:sz w:val="28"/>
          <w:szCs w:val="28"/>
          <w:lang w:eastAsia="en-US"/>
        </w:rPr>
        <w:t>целевых индикаторов и показателей подпрограммы, а также мероприятий в установленные сроки.</w:t>
      </w:r>
    </w:p>
    <w:p w:rsidR="00856788" w:rsidRDefault="00856788" w:rsidP="00856788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Основным критерием социальной эффективности подпрограммы является отсутствие роста преступлений, совершённых несовершеннолетними, и  сохранение их количества на уровне 2015 года.</w:t>
      </w:r>
    </w:p>
    <w:p w:rsidR="00856788" w:rsidRDefault="00856788" w:rsidP="00856788">
      <w:pPr>
        <w:ind w:left="-567" w:firstLine="567"/>
        <w:jc w:val="both"/>
        <w:rPr>
          <w:sz w:val="28"/>
          <w:szCs w:val="28"/>
        </w:rPr>
      </w:pPr>
    </w:p>
    <w:p w:rsidR="00856788" w:rsidRDefault="00856788" w:rsidP="00856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2.6. Мероприятия подпрограммы</w:t>
      </w:r>
    </w:p>
    <w:p w:rsidR="00856788" w:rsidRDefault="00856788" w:rsidP="00856788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подпрограммы представлены в приложении  2 к подпрограмме 4 «</w:t>
      </w:r>
      <w:r>
        <w:rPr>
          <w:kern w:val="32"/>
          <w:sz w:val="28"/>
          <w:szCs w:val="28"/>
        </w:rPr>
        <w:t>Профилактика безнадзорности и правонарушений несовершеннолетних</w:t>
      </w:r>
      <w:r>
        <w:rPr>
          <w:sz w:val="28"/>
          <w:szCs w:val="28"/>
        </w:rPr>
        <w:t>».</w:t>
      </w:r>
    </w:p>
    <w:p w:rsidR="00856788" w:rsidRDefault="00856788" w:rsidP="00856788">
      <w:pPr>
        <w:jc w:val="center"/>
        <w:rPr>
          <w:sz w:val="28"/>
          <w:szCs w:val="28"/>
        </w:rPr>
      </w:pPr>
    </w:p>
    <w:p w:rsidR="00856788" w:rsidRDefault="00856788" w:rsidP="00856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2.7. Обоснование финансовых, материальных и</w:t>
      </w:r>
      <w:r>
        <w:rPr>
          <w:b/>
          <w:sz w:val="28"/>
          <w:szCs w:val="28"/>
        </w:rPr>
        <w:br/>
        <w:t xml:space="preserve"> трудовых затрат (ресурсное обеспечение подпрограммы)</w:t>
      </w:r>
    </w:p>
    <w:p w:rsidR="00856788" w:rsidRDefault="00856788" w:rsidP="00856788">
      <w:pPr>
        <w:autoSpaceDE w:val="0"/>
        <w:autoSpaceDN w:val="0"/>
        <w:adjustRightInd w:val="0"/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Финансовое обеспечение реализации подпрограммы осуществляется за счет сре</w:t>
      </w:r>
      <w:proofErr w:type="gramStart"/>
      <w:r>
        <w:rPr>
          <w:rFonts w:eastAsia="Calibri"/>
          <w:sz w:val="28"/>
          <w:szCs w:val="28"/>
          <w:lang w:eastAsia="en-US"/>
        </w:rPr>
        <w:t>дств кр</w:t>
      </w:r>
      <w:proofErr w:type="gramEnd"/>
      <w:r>
        <w:rPr>
          <w:rFonts w:eastAsia="Calibri"/>
          <w:sz w:val="28"/>
          <w:szCs w:val="28"/>
          <w:lang w:eastAsia="en-US"/>
        </w:rPr>
        <w:t>аевого  бюджета.</w:t>
      </w:r>
    </w:p>
    <w:p w:rsidR="00856788" w:rsidRDefault="00856788" w:rsidP="00856788">
      <w:pPr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Объём финансирования подпрограммы составит 1403 100,00 рублей, в том числе:</w:t>
      </w:r>
    </w:p>
    <w:p w:rsidR="00856788" w:rsidRDefault="00856788" w:rsidP="00856788">
      <w:pPr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 годам реализации:</w:t>
      </w:r>
    </w:p>
    <w:p w:rsidR="00856788" w:rsidRDefault="00856788" w:rsidP="00856788">
      <w:pPr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2014 год – 0,00 рублей;</w:t>
      </w:r>
    </w:p>
    <w:p w:rsidR="00856788" w:rsidRDefault="00856788" w:rsidP="00856788">
      <w:pPr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2015 год – 0,00 рублей;</w:t>
      </w:r>
    </w:p>
    <w:p w:rsidR="00856788" w:rsidRDefault="00856788" w:rsidP="00856788">
      <w:pPr>
        <w:spacing w:line="276" w:lineRule="auto"/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2016 год – 467 700,00 рублей</w:t>
      </w:r>
      <w:r>
        <w:rPr>
          <w:rFonts w:eastAsia="Calibri"/>
          <w:sz w:val="28"/>
          <w:szCs w:val="28"/>
          <w:lang w:eastAsia="en-US"/>
        </w:rPr>
        <w:t>;</w:t>
      </w:r>
    </w:p>
    <w:p w:rsidR="00856788" w:rsidRDefault="00856788" w:rsidP="00856788">
      <w:pPr>
        <w:spacing w:line="276" w:lineRule="auto"/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2017 год – </w:t>
      </w:r>
      <w:r>
        <w:rPr>
          <w:sz w:val="28"/>
          <w:szCs w:val="28"/>
        </w:rPr>
        <w:t>467 700,00 рублей</w:t>
      </w:r>
      <w:r>
        <w:rPr>
          <w:rFonts w:eastAsia="Calibri"/>
          <w:sz w:val="28"/>
          <w:szCs w:val="28"/>
          <w:lang w:eastAsia="en-US"/>
        </w:rPr>
        <w:t>;</w:t>
      </w:r>
    </w:p>
    <w:p w:rsidR="00856788" w:rsidRDefault="00856788" w:rsidP="00856788">
      <w:pPr>
        <w:spacing w:line="276" w:lineRule="auto"/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2018 год – </w:t>
      </w:r>
      <w:r>
        <w:rPr>
          <w:sz w:val="28"/>
          <w:szCs w:val="28"/>
        </w:rPr>
        <w:t>467 700,00 рублей</w:t>
      </w:r>
      <w:r>
        <w:rPr>
          <w:rFonts w:eastAsia="Calibri"/>
          <w:sz w:val="28"/>
          <w:szCs w:val="28"/>
          <w:lang w:eastAsia="en-US"/>
        </w:rPr>
        <w:t>.</w:t>
      </w:r>
    </w:p>
    <w:p w:rsidR="00856788" w:rsidRDefault="00856788" w:rsidP="00856788">
      <w:pPr>
        <w:spacing w:line="276" w:lineRule="auto"/>
        <w:ind w:left="-567"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Средства краевого бюджета, запланированные на реализацию подпрограммы, составляют 1403 100,00 </w:t>
      </w:r>
      <w:r>
        <w:rPr>
          <w:sz w:val="28"/>
          <w:szCs w:val="28"/>
        </w:rPr>
        <w:t>рублей, в том числе:</w:t>
      </w:r>
    </w:p>
    <w:p w:rsidR="00856788" w:rsidRDefault="00856788" w:rsidP="00856788">
      <w:pPr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2014 год – 0,00 рублей;</w:t>
      </w:r>
    </w:p>
    <w:p w:rsidR="00856788" w:rsidRDefault="00856788" w:rsidP="00856788">
      <w:pPr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2015 год – 0,00 рублей;</w:t>
      </w:r>
    </w:p>
    <w:p w:rsidR="00856788" w:rsidRDefault="00856788" w:rsidP="00856788">
      <w:pPr>
        <w:spacing w:line="276" w:lineRule="auto"/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2016 год – 467 700,00 рублей</w:t>
      </w:r>
      <w:r>
        <w:rPr>
          <w:rFonts w:eastAsia="Calibri"/>
          <w:sz w:val="28"/>
          <w:szCs w:val="28"/>
          <w:lang w:eastAsia="en-US"/>
        </w:rPr>
        <w:t>;</w:t>
      </w:r>
    </w:p>
    <w:p w:rsidR="00856788" w:rsidRDefault="00856788" w:rsidP="00856788">
      <w:pPr>
        <w:spacing w:line="276" w:lineRule="auto"/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2017 год – </w:t>
      </w:r>
      <w:r>
        <w:rPr>
          <w:sz w:val="28"/>
          <w:szCs w:val="28"/>
        </w:rPr>
        <w:t>467 700,00 рублей</w:t>
      </w:r>
      <w:r>
        <w:rPr>
          <w:rFonts w:eastAsia="Calibri"/>
          <w:sz w:val="28"/>
          <w:szCs w:val="28"/>
          <w:lang w:eastAsia="en-US"/>
        </w:rPr>
        <w:t>;</w:t>
      </w:r>
    </w:p>
    <w:p w:rsidR="00856788" w:rsidRDefault="00856788" w:rsidP="00856788">
      <w:pPr>
        <w:spacing w:line="276" w:lineRule="auto"/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2018 год – </w:t>
      </w:r>
      <w:r>
        <w:rPr>
          <w:sz w:val="28"/>
          <w:szCs w:val="28"/>
        </w:rPr>
        <w:t>467 700,00 рублей</w:t>
      </w:r>
      <w:r>
        <w:rPr>
          <w:rFonts w:eastAsia="Calibri"/>
          <w:sz w:val="28"/>
          <w:szCs w:val="28"/>
          <w:lang w:eastAsia="en-US"/>
        </w:rPr>
        <w:t>.</w:t>
      </w:r>
    </w:p>
    <w:p w:rsidR="00856788" w:rsidRDefault="00856788" w:rsidP="00856788">
      <w:pPr>
        <w:autoSpaceDE w:val="0"/>
        <w:autoSpaceDN w:val="0"/>
        <w:adjustRightInd w:val="0"/>
        <w:ind w:left="-567" w:firstLine="567"/>
        <w:rPr>
          <w:sz w:val="28"/>
          <w:szCs w:val="28"/>
        </w:rPr>
      </w:pPr>
    </w:p>
    <w:p w:rsidR="00856788" w:rsidRDefault="00856788" w:rsidP="00856788">
      <w:pPr>
        <w:autoSpaceDE w:val="0"/>
        <w:autoSpaceDN w:val="0"/>
        <w:adjustRightInd w:val="0"/>
        <w:ind w:left="-567" w:firstLine="567"/>
        <w:rPr>
          <w:sz w:val="28"/>
          <w:szCs w:val="28"/>
        </w:rPr>
      </w:pPr>
    </w:p>
    <w:p w:rsidR="00856788" w:rsidRDefault="00856788" w:rsidP="00856788">
      <w:pPr>
        <w:autoSpaceDE w:val="0"/>
        <w:autoSpaceDN w:val="0"/>
        <w:adjustRightInd w:val="0"/>
        <w:ind w:left="-567" w:firstLine="567"/>
        <w:rPr>
          <w:sz w:val="28"/>
          <w:szCs w:val="28"/>
        </w:rPr>
      </w:pPr>
    </w:p>
    <w:p w:rsidR="00856788" w:rsidRDefault="00856788" w:rsidP="00856788">
      <w:pPr>
        <w:autoSpaceDE w:val="0"/>
        <w:autoSpaceDN w:val="0"/>
        <w:adjustRightInd w:val="0"/>
        <w:ind w:left="-567" w:firstLine="567"/>
        <w:rPr>
          <w:sz w:val="28"/>
          <w:szCs w:val="28"/>
        </w:rPr>
      </w:pPr>
    </w:p>
    <w:p w:rsidR="00856788" w:rsidRDefault="00856788" w:rsidP="00856788">
      <w:pPr>
        <w:autoSpaceDE w:val="0"/>
        <w:autoSpaceDN w:val="0"/>
        <w:adjustRightInd w:val="0"/>
        <w:ind w:left="-567" w:firstLine="567"/>
        <w:rPr>
          <w:sz w:val="28"/>
          <w:szCs w:val="28"/>
        </w:rPr>
      </w:pPr>
    </w:p>
    <w:p w:rsidR="0057490E" w:rsidRPr="00856788" w:rsidRDefault="0057490E">
      <w:pPr>
        <w:rPr>
          <w:i/>
        </w:rPr>
      </w:pPr>
    </w:p>
    <w:sectPr w:rsidR="0057490E" w:rsidRPr="00856788" w:rsidSect="00C31528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788"/>
    <w:rsid w:val="00177797"/>
    <w:rsid w:val="0057490E"/>
    <w:rsid w:val="006A168F"/>
    <w:rsid w:val="0071342F"/>
    <w:rsid w:val="00856788"/>
    <w:rsid w:val="0085698C"/>
    <w:rsid w:val="00C31528"/>
    <w:rsid w:val="00C3635B"/>
    <w:rsid w:val="00F4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88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4"/>
      <w:lang w:val="ru-RU" w:eastAsia="ar-SA" w:bidi="ar-SA"/>
    </w:rPr>
  </w:style>
  <w:style w:type="paragraph" w:styleId="1">
    <w:name w:val="heading 1"/>
    <w:basedOn w:val="a"/>
    <w:next w:val="a"/>
    <w:link w:val="10"/>
    <w:qFormat/>
    <w:rsid w:val="00C3635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uppressAutoHyphens w:val="0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635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uppressAutoHyphens w:val="0"/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635B"/>
    <w:pPr>
      <w:pBdr>
        <w:left w:val="single" w:sz="48" w:space="2" w:color="C0504D" w:themeColor="accent2"/>
        <w:bottom w:val="single" w:sz="4" w:space="0" w:color="C0504D" w:themeColor="accent2"/>
      </w:pBdr>
      <w:suppressAutoHyphens w:val="0"/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635B"/>
    <w:pPr>
      <w:pBdr>
        <w:left w:val="single" w:sz="4" w:space="2" w:color="C0504D" w:themeColor="accent2"/>
        <w:bottom w:val="single" w:sz="4" w:space="2" w:color="C0504D" w:themeColor="accent2"/>
      </w:pBdr>
      <w:suppressAutoHyphens w:val="0"/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635B"/>
    <w:pPr>
      <w:pBdr>
        <w:left w:val="dotted" w:sz="4" w:space="2" w:color="C0504D" w:themeColor="accent2"/>
        <w:bottom w:val="dotted" w:sz="4" w:space="2" w:color="C0504D" w:themeColor="accent2"/>
      </w:pBdr>
      <w:suppressAutoHyphens w:val="0"/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635B"/>
    <w:pPr>
      <w:pBdr>
        <w:bottom w:val="single" w:sz="4" w:space="2" w:color="E5B8B7" w:themeColor="accent2" w:themeTint="66"/>
      </w:pBdr>
      <w:suppressAutoHyphens w:val="0"/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635B"/>
    <w:pPr>
      <w:pBdr>
        <w:bottom w:val="dotted" w:sz="4" w:space="2" w:color="D99594" w:themeColor="accent2" w:themeTint="99"/>
      </w:pBdr>
      <w:suppressAutoHyphens w:val="0"/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635B"/>
    <w:pPr>
      <w:suppressAutoHyphens w:val="0"/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635B"/>
    <w:pPr>
      <w:suppressAutoHyphens w:val="0"/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635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3635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3635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3635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3635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3635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3635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3635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3635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3635B"/>
    <w:pPr>
      <w:suppressAutoHyphens w:val="0"/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C3635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uppressAutoHyphens w:val="0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C3635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C3635B"/>
    <w:pPr>
      <w:pBdr>
        <w:bottom w:val="dotted" w:sz="8" w:space="10" w:color="C0504D" w:themeColor="accent2"/>
      </w:pBdr>
      <w:suppressAutoHyphens w:val="0"/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C3635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C3635B"/>
    <w:rPr>
      <w:b/>
      <w:bCs/>
      <w:spacing w:val="0"/>
    </w:rPr>
  </w:style>
  <w:style w:type="character" w:styleId="a9">
    <w:name w:val="Emphasis"/>
    <w:uiPriority w:val="20"/>
    <w:qFormat/>
    <w:rsid w:val="00C3635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C3635B"/>
    <w:pPr>
      <w:suppressAutoHyphens w:val="0"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C3635B"/>
    <w:pPr>
      <w:suppressAutoHyphens w:val="0"/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C3635B"/>
    <w:pPr>
      <w:suppressAutoHyphens w:val="0"/>
      <w:spacing w:after="200"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3635B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3635B"/>
    <w:pPr>
      <w:pBdr>
        <w:top w:val="dotted" w:sz="8" w:space="10" w:color="C0504D" w:themeColor="accent2"/>
        <w:bottom w:val="dotted" w:sz="8" w:space="10" w:color="C0504D" w:themeColor="accent2"/>
      </w:pBdr>
      <w:suppressAutoHyphens w:val="0"/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3635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C3635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C3635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C3635B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C3635B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C3635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3635B"/>
    <w:pPr>
      <w:outlineLvl w:val="9"/>
    </w:pPr>
  </w:style>
  <w:style w:type="paragraph" w:styleId="af4">
    <w:name w:val="Normal (Web)"/>
    <w:basedOn w:val="a"/>
    <w:uiPriority w:val="99"/>
    <w:semiHidden/>
    <w:unhideWhenUsed/>
    <w:rsid w:val="00856788"/>
    <w:pPr>
      <w:suppressAutoHyphens w:val="0"/>
      <w:spacing w:after="150"/>
    </w:pPr>
    <w:rPr>
      <w:sz w:val="24"/>
      <w:lang w:eastAsia="ru-RU"/>
    </w:rPr>
  </w:style>
  <w:style w:type="paragraph" w:styleId="af5">
    <w:name w:val="Body Text"/>
    <w:basedOn w:val="a"/>
    <w:link w:val="af6"/>
    <w:uiPriority w:val="99"/>
    <w:semiHidden/>
    <w:unhideWhenUsed/>
    <w:rsid w:val="00856788"/>
    <w:rPr>
      <w:sz w:val="28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856788"/>
    <w:rPr>
      <w:rFonts w:ascii="Times New Roman" w:eastAsia="Times New Roman" w:hAnsi="Times New Roman" w:cs="Times New Roman"/>
      <w:sz w:val="28"/>
      <w:szCs w:val="24"/>
      <w:lang w:eastAsia="ar-SA" w:bidi="ar-SA"/>
    </w:rPr>
  </w:style>
  <w:style w:type="paragraph" w:customStyle="1" w:styleId="ConsNormal">
    <w:name w:val="ConsNormal"/>
    <w:uiPriority w:val="99"/>
    <w:rsid w:val="008567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88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4"/>
      <w:lang w:val="ru-RU" w:eastAsia="ar-SA" w:bidi="ar-SA"/>
    </w:rPr>
  </w:style>
  <w:style w:type="paragraph" w:styleId="1">
    <w:name w:val="heading 1"/>
    <w:basedOn w:val="a"/>
    <w:next w:val="a"/>
    <w:link w:val="10"/>
    <w:qFormat/>
    <w:rsid w:val="00C3635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uppressAutoHyphens w:val="0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635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uppressAutoHyphens w:val="0"/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635B"/>
    <w:pPr>
      <w:pBdr>
        <w:left w:val="single" w:sz="48" w:space="2" w:color="C0504D" w:themeColor="accent2"/>
        <w:bottom w:val="single" w:sz="4" w:space="0" w:color="C0504D" w:themeColor="accent2"/>
      </w:pBdr>
      <w:suppressAutoHyphens w:val="0"/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635B"/>
    <w:pPr>
      <w:pBdr>
        <w:left w:val="single" w:sz="4" w:space="2" w:color="C0504D" w:themeColor="accent2"/>
        <w:bottom w:val="single" w:sz="4" w:space="2" w:color="C0504D" w:themeColor="accent2"/>
      </w:pBdr>
      <w:suppressAutoHyphens w:val="0"/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635B"/>
    <w:pPr>
      <w:pBdr>
        <w:left w:val="dotted" w:sz="4" w:space="2" w:color="C0504D" w:themeColor="accent2"/>
        <w:bottom w:val="dotted" w:sz="4" w:space="2" w:color="C0504D" w:themeColor="accent2"/>
      </w:pBdr>
      <w:suppressAutoHyphens w:val="0"/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635B"/>
    <w:pPr>
      <w:pBdr>
        <w:bottom w:val="single" w:sz="4" w:space="2" w:color="E5B8B7" w:themeColor="accent2" w:themeTint="66"/>
      </w:pBdr>
      <w:suppressAutoHyphens w:val="0"/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635B"/>
    <w:pPr>
      <w:pBdr>
        <w:bottom w:val="dotted" w:sz="4" w:space="2" w:color="D99594" w:themeColor="accent2" w:themeTint="99"/>
      </w:pBdr>
      <w:suppressAutoHyphens w:val="0"/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635B"/>
    <w:pPr>
      <w:suppressAutoHyphens w:val="0"/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635B"/>
    <w:pPr>
      <w:suppressAutoHyphens w:val="0"/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635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3635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3635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3635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3635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3635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3635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3635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3635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3635B"/>
    <w:pPr>
      <w:suppressAutoHyphens w:val="0"/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C3635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uppressAutoHyphens w:val="0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C3635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C3635B"/>
    <w:pPr>
      <w:pBdr>
        <w:bottom w:val="dotted" w:sz="8" w:space="10" w:color="C0504D" w:themeColor="accent2"/>
      </w:pBdr>
      <w:suppressAutoHyphens w:val="0"/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C3635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C3635B"/>
    <w:rPr>
      <w:b/>
      <w:bCs/>
      <w:spacing w:val="0"/>
    </w:rPr>
  </w:style>
  <w:style w:type="character" w:styleId="a9">
    <w:name w:val="Emphasis"/>
    <w:uiPriority w:val="20"/>
    <w:qFormat/>
    <w:rsid w:val="00C3635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C3635B"/>
    <w:pPr>
      <w:suppressAutoHyphens w:val="0"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C3635B"/>
    <w:pPr>
      <w:suppressAutoHyphens w:val="0"/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C3635B"/>
    <w:pPr>
      <w:suppressAutoHyphens w:val="0"/>
      <w:spacing w:after="200"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3635B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3635B"/>
    <w:pPr>
      <w:pBdr>
        <w:top w:val="dotted" w:sz="8" w:space="10" w:color="C0504D" w:themeColor="accent2"/>
        <w:bottom w:val="dotted" w:sz="8" w:space="10" w:color="C0504D" w:themeColor="accent2"/>
      </w:pBdr>
      <w:suppressAutoHyphens w:val="0"/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3635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C3635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C3635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C3635B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C3635B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C3635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3635B"/>
    <w:pPr>
      <w:outlineLvl w:val="9"/>
    </w:pPr>
  </w:style>
  <w:style w:type="paragraph" w:styleId="af4">
    <w:name w:val="Normal (Web)"/>
    <w:basedOn w:val="a"/>
    <w:uiPriority w:val="99"/>
    <w:semiHidden/>
    <w:unhideWhenUsed/>
    <w:rsid w:val="00856788"/>
    <w:pPr>
      <w:suppressAutoHyphens w:val="0"/>
      <w:spacing w:after="150"/>
    </w:pPr>
    <w:rPr>
      <w:sz w:val="24"/>
      <w:lang w:eastAsia="ru-RU"/>
    </w:rPr>
  </w:style>
  <w:style w:type="paragraph" w:styleId="af5">
    <w:name w:val="Body Text"/>
    <w:basedOn w:val="a"/>
    <w:link w:val="af6"/>
    <w:uiPriority w:val="99"/>
    <w:semiHidden/>
    <w:unhideWhenUsed/>
    <w:rsid w:val="00856788"/>
    <w:rPr>
      <w:sz w:val="28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856788"/>
    <w:rPr>
      <w:rFonts w:ascii="Times New Roman" w:eastAsia="Times New Roman" w:hAnsi="Times New Roman" w:cs="Times New Roman"/>
      <w:sz w:val="28"/>
      <w:szCs w:val="24"/>
      <w:lang w:eastAsia="ar-SA" w:bidi="ar-SA"/>
    </w:rPr>
  </w:style>
  <w:style w:type="paragraph" w:customStyle="1" w:styleId="ConsNormal">
    <w:name w:val="ConsNormal"/>
    <w:uiPriority w:val="99"/>
    <w:rsid w:val="008567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5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2</cp:revision>
  <cp:lastPrinted>2016-02-04T03:32:00Z</cp:lastPrinted>
  <dcterms:created xsi:type="dcterms:W3CDTF">2016-02-05T07:43:00Z</dcterms:created>
  <dcterms:modified xsi:type="dcterms:W3CDTF">2016-02-05T07:43:00Z</dcterms:modified>
</cp:coreProperties>
</file>